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62" w:rsidRDefault="001314E8">
      <w:r>
        <w:rPr>
          <w:i/>
        </w:rPr>
        <w:t>U.S. History (Gr. 11) New West Charter</w:t>
      </w:r>
      <w:r>
        <w:rPr>
          <w:i/>
        </w:rPr>
        <w:tab/>
      </w:r>
      <w:r>
        <w:rPr>
          <w:i/>
        </w:rPr>
        <w:tab/>
      </w:r>
      <w:r>
        <w:rPr>
          <w:i/>
        </w:rPr>
        <w:tab/>
      </w:r>
      <w:r>
        <w:rPr>
          <w:i/>
        </w:rPr>
        <w:tab/>
      </w:r>
      <w:r>
        <w:rPr>
          <w:i/>
        </w:rPr>
        <w:tab/>
      </w:r>
      <w:r>
        <w:rPr>
          <w:i/>
        </w:rPr>
        <w:tab/>
        <w:t>Instructor: Ms. Hynes</w:t>
      </w:r>
    </w:p>
    <w:p w:rsidR="001314E8" w:rsidRDefault="001314E8" w:rsidP="001314E8">
      <w:pPr>
        <w:jc w:val="center"/>
        <w:rPr>
          <w:sz w:val="24"/>
          <w:szCs w:val="24"/>
          <w:u w:val="single"/>
        </w:rPr>
      </w:pPr>
      <w:r>
        <w:rPr>
          <w:sz w:val="24"/>
          <w:szCs w:val="24"/>
          <w:u w:val="single"/>
        </w:rPr>
        <w:t>Further Reading on World War I:</w:t>
      </w:r>
    </w:p>
    <w:p w:rsidR="001314E8" w:rsidRDefault="001314E8" w:rsidP="001314E8">
      <w:pPr>
        <w:jc w:val="center"/>
        <w:rPr>
          <w:sz w:val="24"/>
          <w:szCs w:val="24"/>
        </w:rPr>
      </w:pPr>
      <w:r>
        <w:rPr>
          <w:sz w:val="24"/>
          <w:szCs w:val="24"/>
          <w:u w:val="single"/>
        </w:rPr>
        <w:t>Extra Credit Assignment</w:t>
      </w:r>
    </w:p>
    <w:p w:rsidR="001314E8" w:rsidRDefault="001314E8" w:rsidP="001314E8">
      <w:pPr>
        <w:rPr>
          <w:i/>
          <w:sz w:val="24"/>
          <w:szCs w:val="24"/>
        </w:rPr>
      </w:pPr>
      <w:r w:rsidRPr="00FC7AE0">
        <w:rPr>
          <w:b/>
          <w:sz w:val="24"/>
          <w:szCs w:val="24"/>
        </w:rPr>
        <w:t>Teacher’s Message:</w:t>
      </w:r>
      <w:r>
        <w:rPr>
          <w:sz w:val="24"/>
          <w:szCs w:val="24"/>
        </w:rPr>
        <w:tab/>
      </w:r>
      <w:r>
        <w:rPr>
          <w:i/>
          <w:sz w:val="24"/>
          <w:szCs w:val="24"/>
        </w:rPr>
        <w:t xml:space="preserve">Hello everyone! This extra credit assignment is being offered for those of you who are particularly interested in the WWI historical period and would like to do some further reading and reflection on the subject. </w:t>
      </w:r>
    </w:p>
    <w:p w:rsidR="00A06457" w:rsidRDefault="00A06457" w:rsidP="001314E8">
      <w:pPr>
        <w:rPr>
          <w:i/>
          <w:sz w:val="24"/>
          <w:szCs w:val="24"/>
        </w:rPr>
      </w:pPr>
      <w:r>
        <w:rPr>
          <w:i/>
          <w:sz w:val="24"/>
          <w:szCs w:val="24"/>
        </w:rPr>
        <w:t>Sufficient</w:t>
      </w:r>
      <w:r w:rsidR="001314E8">
        <w:rPr>
          <w:i/>
          <w:sz w:val="24"/>
          <w:szCs w:val="24"/>
        </w:rPr>
        <w:t xml:space="preserve"> coverage of topic areas is a continuing problem in history classes. Because a school year is a </w:t>
      </w:r>
      <w:r>
        <w:rPr>
          <w:i/>
          <w:sz w:val="24"/>
          <w:szCs w:val="24"/>
        </w:rPr>
        <w:t xml:space="preserve">limited </w:t>
      </w:r>
      <w:r w:rsidR="001314E8">
        <w:rPr>
          <w:i/>
          <w:sz w:val="24"/>
          <w:szCs w:val="24"/>
        </w:rPr>
        <w:t xml:space="preserve">period of time and because educational authorities require </w:t>
      </w:r>
      <w:r w:rsidR="00FC7AE0">
        <w:rPr>
          <w:i/>
          <w:sz w:val="24"/>
          <w:szCs w:val="24"/>
        </w:rPr>
        <w:t>mandatory coverage of certain topics</w:t>
      </w:r>
      <w:r w:rsidR="001314E8">
        <w:rPr>
          <w:i/>
          <w:sz w:val="24"/>
          <w:szCs w:val="24"/>
        </w:rPr>
        <w:t xml:space="preserve">, time often runs out before </w:t>
      </w:r>
      <w:r>
        <w:rPr>
          <w:i/>
          <w:sz w:val="24"/>
          <w:szCs w:val="24"/>
        </w:rPr>
        <w:t xml:space="preserve">all </w:t>
      </w:r>
      <w:r w:rsidR="00FC7AE0">
        <w:rPr>
          <w:i/>
          <w:sz w:val="24"/>
          <w:szCs w:val="24"/>
        </w:rPr>
        <w:t xml:space="preserve">relevant </w:t>
      </w:r>
      <w:r>
        <w:rPr>
          <w:i/>
          <w:sz w:val="24"/>
          <w:szCs w:val="24"/>
        </w:rPr>
        <w:t xml:space="preserve">historical subjects can be examined by a class. This assignment is an opportunity for you to fill some of those gaps. </w:t>
      </w:r>
    </w:p>
    <w:p w:rsidR="001314E8" w:rsidRPr="00FC7AE0" w:rsidRDefault="00A06457" w:rsidP="001314E8">
      <w:pPr>
        <w:rPr>
          <w:b/>
          <w:sz w:val="24"/>
          <w:szCs w:val="24"/>
        </w:rPr>
      </w:pPr>
      <w:r w:rsidRPr="00FC7AE0">
        <w:rPr>
          <w:b/>
          <w:sz w:val="24"/>
          <w:szCs w:val="24"/>
          <w:u w:val="single"/>
        </w:rPr>
        <w:t>Your Task:</w:t>
      </w:r>
    </w:p>
    <w:p w:rsidR="00A06457" w:rsidRDefault="00A06457" w:rsidP="00A06457">
      <w:pPr>
        <w:pStyle w:val="ListParagraph"/>
        <w:numPr>
          <w:ilvl w:val="0"/>
          <w:numId w:val="1"/>
        </w:numPr>
        <w:rPr>
          <w:sz w:val="24"/>
          <w:szCs w:val="24"/>
        </w:rPr>
      </w:pPr>
      <w:r>
        <w:rPr>
          <w:sz w:val="24"/>
          <w:szCs w:val="24"/>
        </w:rPr>
        <w:t xml:space="preserve">Choose </w:t>
      </w:r>
      <w:r w:rsidR="008C5465">
        <w:rPr>
          <w:sz w:val="24"/>
          <w:szCs w:val="24"/>
        </w:rPr>
        <w:t>any ONE</w:t>
      </w:r>
      <w:r>
        <w:rPr>
          <w:sz w:val="24"/>
          <w:szCs w:val="24"/>
        </w:rPr>
        <w:t xml:space="preserve"> of the following </w:t>
      </w:r>
      <w:r w:rsidR="008C5465">
        <w:rPr>
          <w:sz w:val="24"/>
          <w:szCs w:val="24"/>
        </w:rPr>
        <w:t xml:space="preserve">four </w:t>
      </w:r>
      <w:r>
        <w:rPr>
          <w:sz w:val="24"/>
          <w:szCs w:val="24"/>
        </w:rPr>
        <w:t xml:space="preserve">subject areas, and complete the reading and/or </w:t>
      </w:r>
      <w:r w:rsidR="00FC7AE0">
        <w:rPr>
          <w:sz w:val="24"/>
          <w:szCs w:val="24"/>
        </w:rPr>
        <w:t xml:space="preserve">watch the </w:t>
      </w:r>
      <w:r>
        <w:rPr>
          <w:sz w:val="24"/>
          <w:szCs w:val="24"/>
        </w:rPr>
        <w:t>videos associated with that subject area.</w:t>
      </w:r>
    </w:p>
    <w:p w:rsidR="00A06457" w:rsidRPr="00A06457" w:rsidRDefault="00A06457" w:rsidP="00A06457">
      <w:pPr>
        <w:pStyle w:val="ListParagraph"/>
        <w:numPr>
          <w:ilvl w:val="0"/>
          <w:numId w:val="1"/>
        </w:numPr>
        <w:rPr>
          <w:sz w:val="24"/>
          <w:szCs w:val="24"/>
        </w:rPr>
      </w:pPr>
      <w:r>
        <w:rPr>
          <w:sz w:val="24"/>
          <w:szCs w:val="24"/>
        </w:rPr>
        <w:t xml:space="preserve">Complete the attached reflection worksheet and submit it by </w:t>
      </w:r>
      <w:r w:rsidR="00747C7E">
        <w:rPr>
          <w:b/>
          <w:sz w:val="24"/>
          <w:szCs w:val="24"/>
          <w:u w:val="single"/>
        </w:rPr>
        <w:t>Friday February 3</w:t>
      </w:r>
      <w:r w:rsidRPr="00A06457">
        <w:rPr>
          <w:b/>
          <w:sz w:val="24"/>
          <w:szCs w:val="24"/>
          <w:u w:val="single"/>
        </w:rPr>
        <w:t>.</w:t>
      </w:r>
    </w:p>
    <w:p w:rsidR="00A06457" w:rsidRDefault="00A06457" w:rsidP="00A06457">
      <w:pPr>
        <w:rPr>
          <w:sz w:val="24"/>
          <w:szCs w:val="24"/>
        </w:rPr>
      </w:pPr>
    </w:p>
    <w:p w:rsidR="00A06457" w:rsidRPr="00FC7AE0" w:rsidRDefault="00A06457" w:rsidP="00A06457">
      <w:pPr>
        <w:rPr>
          <w:b/>
          <w:sz w:val="24"/>
          <w:szCs w:val="24"/>
        </w:rPr>
      </w:pPr>
      <w:r w:rsidRPr="00FC7AE0">
        <w:rPr>
          <w:b/>
          <w:sz w:val="24"/>
          <w:szCs w:val="24"/>
          <w:u w:val="single"/>
        </w:rPr>
        <w:t>Topics to Choose From:</w:t>
      </w:r>
    </w:p>
    <w:p w:rsidR="00A06457" w:rsidRDefault="00A06457" w:rsidP="00A06457">
      <w:pPr>
        <w:pStyle w:val="ListParagraph"/>
        <w:numPr>
          <w:ilvl w:val="0"/>
          <w:numId w:val="2"/>
        </w:numPr>
        <w:rPr>
          <w:sz w:val="24"/>
          <w:szCs w:val="24"/>
          <w:u w:val="single"/>
        </w:rPr>
      </w:pPr>
      <w:r w:rsidRPr="008C5465">
        <w:rPr>
          <w:sz w:val="24"/>
          <w:szCs w:val="24"/>
          <w:u w:val="single"/>
        </w:rPr>
        <w:t>The Ottoman Empire and World War I</w:t>
      </w:r>
    </w:p>
    <w:p w:rsidR="00FC7AE0" w:rsidRPr="008C5465" w:rsidRDefault="00FC7AE0" w:rsidP="00FC7AE0">
      <w:pPr>
        <w:pStyle w:val="ListParagraph"/>
        <w:rPr>
          <w:sz w:val="24"/>
          <w:szCs w:val="24"/>
          <w:u w:val="single"/>
        </w:rPr>
      </w:pPr>
    </w:p>
    <w:p w:rsidR="008D7A7D" w:rsidRDefault="008D7A7D" w:rsidP="008D7A7D">
      <w:pPr>
        <w:pStyle w:val="ListParagraph"/>
        <w:numPr>
          <w:ilvl w:val="0"/>
          <w:numId w:val="3"/>
        </w:numPr>
        <w:rPr>
          <w:sz w:val="24"/>
          <w:szCs w:val="24"/>
        </w:rPr>
      </w:pPr>
      <w:r>
        <w:rPr>
          <w:sz w:val="24"/>
          <w:szCs w:val="24"/>
        </w:rPr>
        <w:t xml:space="preserve">Visit </w:t>
      </w:r>
      <w:hyperlink r:id="rId5" w:history="1">
        <w:r w:rsidRPr="001D6E34">
          <w:rPr>
            <w:rStyle w:val="Hyperlink"/>
            <w:sz w:val="24"/>
            <w:szCs w:val="24"/>
          </w:rPr>
          <w:t>https://nzhistory.govt.nz/war/o</w:t>
        </w:r>
        <w:r w:rsidRPr="001D6E34">
          <w:rPr>
            <w:rStyle w:val="Hyperlink"/>
            <w:sz w:val="24"/>
            <w:szCs w:val="24"/>
          </w:rPr>
          <w:t>t</w:t>
        </w:r>
        <w:r w:rsidRPr="001D6E34">
          <w:rPr>
            <w:rStyle w:val="Hyperlink"/>
            <w:sz w:val="24"/>
            <w:szCs w:val="24"/>
          </w:rPr>
          <w:t>toman-empire/enters-the-war</w:t>
        </w:r>
      </w:hyperlink>
      <w:r>
        <w:rPr>
          <w:sz w:val="24"/>
          <w:szCs w:val="24"/>
        </w:rPr>
        <w:t xml:space="preserve"> and read articles 4 – 9 (from “Ottoman Empire Enters the First World War” to “Collapse of the Ottoman Empire, 1918 – 1920). Use the “Contents” section on the right side of the page to navigate between articles.</w:t>
      </w:r>
    </w:p>
    <w:p w:rsidR="008D7A7D" w:rsidRDefault="008D7A7D" w:rsidP="008D7A7D">
      <w:pPr>
        <w:pStyle w:val="ListParagraph"/>
        <w:numPr>
          <w:ilvl w:val="0"/>
          <w:numId w:val="3"/>
        </w:numPr>
        <w:rPr>
          <w:sz w:val="24"/>
          <w:szCs w:val="24"/>
        </w:rPr>
      </w:pPr>
      <w:r>
        <w:rPr>
          <w:sz w:val="24"/>
          <w:szCs w:val="24"/>
        </w:rPr>
        <w:t>Watch the interview of the Dubai-based show “The National”. Eugene Rogan, author of “The Arabs” gives an interesting interview about the collapse of the Ottoman Empire, and how that event contributed greatly to the current state of affairs in the Middle East.</w:t>
      </w:r>
    </w:p>
    <w:p w:rsidR="008D7A7D" w:rsidRDefault="008D7A7D" w:rsidP="008D7A7D">
      <w:pPr>
        <w:pStyle w:val="ListParagraph"/>
        <w:rPr>
          <w:sz w:val="24"/>
          <w:szCs w:val="24"/>
        </w:rPr>
      </w:pPr>
    </w:p>
    <w:p w:rsidR="00A06457" w:rsidRDefault="00A06457" w:rsidP="00A06457">
      <w:pPr>
        <w:rPr>
          <w:sz w:val="24"/>
          <w:szCs w:val="24"/>
        </w:rPr>
      </w:pPr>
    </w:p>
    <w:p w:rsidR="008D7A7D" w:rsidRDefault="008D7A7D" w:rsidP="00747C7E">
      <w:pPr>
        <w:pStyle w:val="ListParagraph"/>
        <w:numPr>
          <w:ilvl w:val="0"/>
          <w:numId w:val="2"/>
        </w:numPr>
        <w:rPr>
          <w:sz w:val="24"/>
          <w:szCs w:val="24"/>
          <w:u w:val="single"/>
        </w:rPr>
      </w:pPr>
      <w:r w:rsidRPr="008C5465">
        <w:rPr>
          <w:sz w:val="24"/>
          <w:szCs w:val="24"/>
          <w:u w:val="single"/>
        </w:rPr>
        <w:t>Latino-Americans in WWI</w:t>
      </w:r>
    </w:p>
    <w:p w:rsidR="00FC7AE0" w:rsidRPr="008C5465" w:rsidRDefault="00FC7AE0" w:rsidP="00FC7AE0">
      <w:pPr>
        <w:pStyle w:val="ListParagraph"/>
        <w:rPr>
          <w:sz w:val="24"/>
          <w:szCs w:val="24"/>
          <w:u w:val="single"/>
        </w:rPr>
      </w:pPr>
    </w:p>
    <w:p w:rsidR="00747C7E" w:rsidRDefault="00747C7E" w:rsidP="00747C7E">
      <w:pPr>
        <w:pStyle w:val="ListParagraph"/>
        <w:numPr>
          <w:ilvl w:val="0"/>
          <w:numId w:val="5"/>
        </w:numPr>
        <w:rPr>
          <w:sz w:val="24"/>
          <w:szCs w:val="24"/>
        </w:rPr>
      </w:pPr>
      <w:r>
        <w:rPr>
          <w:sz w:val="24"/>
          <w:szCs w:val="24"/>
        </w:rPr>
        <w:t xml:space="preserve">Visit the following website and read “Latinos, World War I and World War II”.  </w:t>
      </w:r>
      <w:hyperlink r:id="rId6" w:history="1">
        <w:r w:rsidRPr="001D6E34">
          <w:rPr>
            <w:rStyle w:val="Hyperlink"/>
            <w:sz w:val="24"/>
            <w:szCs w:val="24"/>
          </w:rPr>
          <w:t>http://ic.g</w:t>
        </w:r>
        <w:r w:rsidRPr="001D6E34">
          <w:rPr>
            <w:rStyle w:val="Hyperlink"/>
            <w:sz w:val="24"/>
            <w:szCs w:val="24"/>
          </w:rPr>
          <w:t>a</w:t>
        </w:r>
        <w:r w:rsidRPr="001D6E34">
          <w:rPr>
            <w:rStyle w:val="Hyperlink"/>
            <w:sz w:val="24"/>
            <w:szCs w:val="24"/>
          </w:rPr>
          <w:t>legroup.com/ic/uhic/ReferenceDetailsPage/ReferenceDetailsWindow?displayGroupName=Reference&amp;prodId=UHIC&amp;action=e&amp;windowstate=normal&amp;catId=&amp;documentId=GALE%7CCX3427300261&amp;mode=view&amp;userGroupName=k12_histrc&amp;jsid=cd5b13656c1861b9b8c1e61e57c50db3</w:t>
        </w:r>
      </w:hyperlink>
    </w:p>
    <w:p w:rsidR="00747C7E" w:rsidRDefault="00747C7E" w:rsidP="00747C7E">
      <w:pPr>
        <w:pStyle w:val="ListParagraph"/>
        <w:ind w:left="1080"/>
        <w:rPr>
          <w:sz w:val="24"/>
          <w:szCs w:val="24"/>
        </w:rPr>
      </w:pPr>
    </w:p>
    <w:p w:rsidR="008C5465" w:rsidRDefault="008C5465" w:rsidP="00747C7E">
      <w:pPr>
        <w:pStyle w:val="ListParagraph"/>
        <w:ind w:left="1080"/>
        <w:rPr>
          <w:sz w:val="24"/>
          <w:szCs w:val="24"/>
        </w:rPr>
      </w:pPr>
    </w:p>
    <w:p w:rsidR="008C5465" w:rsidRDefault="008C5465" w:rsidP="008C5465">
      <w:pPr>
        <w:pStyle w:val="ListParagraph"/>
        <w:numPr>
          <w:ilvl w:val="0"/>
          <w:numId w:val="2"/>
        </w:numPr>
        <w:rPr>
          <w:sz w:val="24"/>
          <w:szCs w:val="24"/>
          <w:u w:val="single"/>
        </w:rPr>
      </w:pPr>
      <w:r w:rsidRPr="008C5465">
        <w:rPr>
          <w:sz w:val="24"/>
          <w:szCs w:val="24"/>
          <w:u w:val="single"/>
        </w:rPr>
        <w:t>Native Americans in WWI</w:t>
      </w:r>
    </w:p>
    <w:p w:rsidR="00FC7AE0" w:rsidRPr="008C5465" w:rsidRDefault="00FC7AE0" w:rsidP="00FC7AE0">
      <w:pPr>
        <w:pStyle w:val="ListParagraph"/>
        <w:rPr>
          <w:sz w:val="24"/>
          <w:szCs w:val="24"/>
          <w:u w:val="single"/>
        </w:rPr>
      </w:pPr>
    </w:p>
    <w:p w:rsidR="008C5465" w:rsidRDefault="008C5465" w:rsidP="008C5465">
      <w:pPr>
        <w:pStyle w:val="ListParagraph"/>
        <w:numPr>
          <w:ilvl w:val="0"/>
          <w:numId w:val="6"/>
        </w:numPr>
        <w:rPr>
          <w:sz w:val="24"/>
          <w:szCs w:val="24"/>
        </w:rPr>
      </w:pPr>
      <w:r>
        <w:rPr>
          <w:sz w:val="24"/>
          <w:szCs w:val="24"/>
        </w:rPr>
        <w:t>Visit the following website and read “Th</w:t>
      </w:r>
      <w:r w:rsidR="00FC7AE0">
        <w:rPr>
          <w:sz w:val="24"/>
          <w:szCs w:val="24"/>
        </w:rPr>
        <w:t>e American Indian in the Great W</w:t>
      </w:r>
      <w:r>
        <w:rPr>
          <w:sz w:val="24"/>
          <w:szCs w:val="24"/>
        </w:rPr>
        <w:t xml:space="preserve">ar: Real and Imagined”.  </w:t>
      </w:r>
      <w:hyperlink r:id="rId7" w:history="1">
        <w:r w:rsidRPr="001D6E34">
          <w:rPr>
            <w:rStyle w:val="Hyperlink"/>
            <w:sz w:val="24"/>
            <w:szCs w:val="24"/>
          </w:rPr>
          <w:t>https://net.lib.byu.edu/estu/ww</w:t>
        </w:r>
        <w:r w:rsidRPr="001D6E34">
          <w:rPr>
            <w:rStyle w:val="Hyperlink"/>
            <w:sz w:val="24"/>
            <w:szCs w:val="24"/>
          </w:rPr>
          <w:t>i</w:t>
        </w:r>
        <w:r w:rsidRPr="001D6E34">
          <w:rPr>
            <w:rStyle w:val="Hyperlink"/>
            <w:sz w:val="24"/>
            <w:szCs w:val="24"/>
          </w:rPr>
          <w:t>/comment/Cmrts/Cmrt6.html</w:t>
        </w:r>
      </w:hyperlink>
    </w:p>
    <w:p w:rsidR="008C5465" w:rsidRDefault="008C5465" w:rsidP="008C5465">
      <w:pPr>
        <w:pStyle w:val="ListParagraph"/>
        <w:ind w:left="1080"/>
        <w:rPr>
          <w:sz w:val="24"/>
          <w:szCs w:val="24"/>
        </w:rPr>
      </w:pPr>
    </w:p>
    <w:p w:rsidR="008C5465" w:rsidRDefault="008C5465" w:rsidP="008C5465">
      <w:pPr>
        <w:pStyle w:val="ListParagraph"/>
        <w:ind w:left="1080"/>
        <w:rPr>
          <w:sz w:val="24"/>
          <w:szCs w:val="24"/>
        </w:rPr>
      </w:pPr>
    </w:p>
    <w:p w:rsidR="008C5465" w:rsidRPr="008C5465" w:rsidRDefault="00747C7E" w:rsidP="008C5465">
      <w:pPr>
        <w:pStyle w:val="ListParagraph"/>
        <w:numPr>
          <w:ilvl w:val="0"/>
          <w:numId w:val="2"/>
        </w:numPr>
        <w:rPr>
          <w:sz w:val="24"/>
          <w:szCs w:val="24"/>
          <w:u w:val="single"/>
        </w:rPr>
      </w:pPr>
      <w:r w:rsidRPr="008C5465">
        <w:rPr>
          <w:sz w:val="24"/>
          <w:szCs w:val="24"/>
        </w:rPr>
        <w:t xml:space="preserve"> </w:t>
      </w:r>
      <w:r w:rsidR="008C5465" w:rsidRPr="008C5465">
        <w:rPr>
          <w:sz w:val="24"/>
          <w:szCs w:val="24"/>
          <w:u w:val="single"/>
        </w:rPr>
        <w:t>The Choctaw “Code Talkers” of WWI</w:t>
      </w:r>
    </w:p>
    <w:p w:rsidR="00747C7E" w:rsidRPr="008C5465" w:rsidRDefault="00747C7E" w:rsidP="008C5465">
      <w:pPr>
        <w:pStyle w:val="ListParagraph"/>
        <w:numPr>
          <w:ilvl w:val="0"/>
          <w:numId w:val="7"/>
        </w:numPr>
        <w:rPr>
          <w:sz w:val="24"/>
          <w:szCs w:val="24"/>
        </w:rPr>
      </w:pPr>
      <w:r w:rsidRPr="008C5465">
        <w:rPr>
          <w:sz w:val="24"/>
          <w:szCs w:val="24"/>
        </w:rPr>
        <w:t>Visit the following website and read “World War I Choctaw Code Talkers: 36</w:t>
      </w:r>
      <w:r w:rsidRPr="008C5465">
        <w:rPr>
          <w:sz w:val="24"/>
          <w:szCs w:val="24"/>
          <w:vertAlign w:val="superscript"/>
        </w:rPr>
        <w:t>th</w:t>
      </w:r>
      <w:r w:rsidRPr="008C5465">
        <w:rPr>
          <w:sz w:val="24"/>
          <w:szCs w:val="24"/>
        </w:rPr>
        <w:t xml:space="preserve"> Division of the National  Guard”. </w:t>
      </w:r>
      <w:hyperlink r:id="rId8" w:history="1">
        <w:r w:rsidRPr="008C5465">
          <w:rPr>
            <w:rStyle w:val="Hyperlink"/>
            <w:sz w:val="24"/>
            <w:szCs w:val="24"/>
          </w:rPr>
          <w:t>http://ic.galegroup.com/ic/whic/A</w:t>
        </w:r>
        <w:bookmarkStart w:id="0" w:name="_GoBack"/>
        <w:bookmarkEnd w:id="0"/>
        <w:r w:rsidRPr="008C5465">
          <w:rPr>
            <w:rStyle w:val="Hyperlink"/>
            <w:sz w:val="24"/>
            <w:szCs w:val="24"/>
          </w:rPr>
          <w:t>c</w:t>
        </w:r>
        <w:r w:rsidRPr="008C5465">
          <w:rPr>
            <w:rStyle w:val="Hyperlink"/>
            <w:sz w:val="24"/>
            <w:szCs w:val="24"/>
          </w:rPr>
          <w:t>ademicJournalsDetailsPage/AcademicJournalsDetailsWindow?failOverType=&amp;query=&amp;prodId=UHIC&amp;windowstate=normal&amp;contentModules=&amp;display-query=&amp;mode=view&amp;displayGroupName=Journals&amp;limiter=&amp;currPage=&amp;disableHighlighting=true&amp;displayGroups=&amp;sortBy=&amp;search_within_results=&amp;p=WHIC%3AUHIC&amp;action=e&amp;catId=&amp;activityType=&amp;scanId=&amp;documentId=GALE%7CA181312753&amp;source=Bookmark&amp;u=imgacademy&amp;jsid=887e85f4185580e344ff92e6339d039c</w:t>
        </w:r>
      </w:hyperlink>
    </w:p>
    <w:p w:rsidR="00747C7E" w:rsidRDefault="00747C7E" w:rsidP="00747C7E">
      <w:pPr>
        <w:pStyle w:val="ListParagraph"/>
        <w:rPr>
          <w:sz w:val="24"/>
          <w:szCs w:val="24"/>
        </w:rPr>
      </w:pPr>
    </w:p>
    <w:p w:rsidR="008C5465" w:rsidRDefault="008C5465" w:rsidP="00747C7E">
      <w:pPr>
        <w:pStyle w:val="ListParagraph"/>
        <w:rPr>
          <w:sz w:val="24"/>
          <w:szCs w:val="24"/>
        </w:rPr>
      </w:pPr>
    </w:p>
    <w:p w:rsidR="008C5465" w:rsidRDefault="008C5465" w:rsidP="00747C7E">
      <w:pPr>
        <w:pStyle w:val="ListParagraph"/>
        <w:rPr>
          <w:sz w:val="24"/>
          <w:szCs w:val="24"/>
        </w:rPr>
      </w:pPr>
    </w:p>
    <w:p w:rsidR="008C5465" w:rsidRDefault="008C5465" w:rsidP="00747C7E">
      <w:pPr>
        <w:pStyle w:val="ListParagraph"/>
        <w:rPr>
          <w:sz w:val="24"/>
          <w:szCs w:val="24"/>
        </w:rPr>
      </w:pPr>
    </w:p>
    <w:p w:rsidR="008C5465" w:rsidRDefault="008C5465" w:rsidP="00747C7E">
      <w:pPr>
        <w:pStyle w:val="ListParagraph"/>
        <w:rPr>
          <w:sz w:val="24"/>
          <w:szCs w:val="24"/>
        </w:rPr>
      </w:pPr>
    </w:p>
    <w:p w:rsidR="008C5465" w:rsidRDefault="008C5465" w:rsidP="00747C7E">
      <w:pPr>
        <w:pStyle w:val="ListParagraph"/>
        <w:rPr>
          <w:sz w:val="24"/>
          <w:szCs w:val="24"/>
        </w:rPr>
      </w:pPr>
    </w:p>
    <w:p w:rsidR="008C5465" w:rsidRDefault="008C5465" w:rsidP="008C5465">
      <w:pPr>
        <w:pStyle w:val="ListParagraph"/>
        <w:jc w:val="center"/>
        <w:rPr>
          <w:sz w:val="24"/>
          <w:szCs w:val="24"/>
        </w:rPr>
      </w:pPr>
      <w:r>
        <w:rPr>
          <w:i/>
          <w:sz w:val="24"/>
          <w:szCs w:val="24"/>
        </w:rPr>
        <w:t>Reflection</w:t>
      </w:r>
      <w:r w:rsidR="00210BD7">
        <w:rPr>
          <w:i/>
          <w:sz w:val="24"/>
          <w:szCs w:val="24"/>
        </w:rPr>
        <w:t xml:space="preserve"> Worksheet is on the next page!</w:t>
      </w:r>
      <w:r w:rsidRPr="008C5465">
        <w:rPr>
          <w:i/>
          <w:sz w:val="24"/>
          <w:szCs w:val="24"/>
        </w:rPr>
        <w:sym w:font="Wingdings" w:char="F04A"/>
      </w: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8C5465" w:rsidP="00FC7AE0">
      <w:pPr>
        <w:rPr>
          <w:i/>
          <w:sz w:val="24"/>
          <w:szCs w:val="24"/>
        </w:rPr>
      </w:pPr>
    </w:p>
    <w:p w:rsidR="00FC7AE0" w:rsidRPr="00FC7AE0" w:rsidRDefault="00FC7AE0" w:rsidP="00FC7AE0">
      <w:pPr>
        <w:rPr>
          <w:i/>
          <w:sz w:val="24"/>
          <w:szCs w:val="24"/>
        </w:rPr>
      </w:pPr>
    </w:p>
    <w:p w:rsidR="008C5465" w:rsidRDefault="008C5465" w:rsidP="008C5465">
      <w:pPr>
        <w:pStyle w:val="ListParagraph"/>
        <w:rPr>
          <w:i/>
          <w:sz w:val="24"/>
          <w:szCs w:val="24"/>
        </w:rPr>
      </w:pPr>
    </w:p>
    <w:p w:rsidR="008C5465" w:rsidRDefault="008C5465" w:rsidP="008C5465">
      <w:pPr>
        <w:pStyle w:val="ListParagraph"/>
        <w:rPr>
          <w:i/>
          <w:sz w:val="24"/>
          <w:szCs w:val="24"/>
        </w:rPr>
      </w:pPr>
    </w:p>
    <w:p w:rsidR="008C5465" w:rsidRDefault="00FC7AE0" w:rsidP="008C5465">
      <w:pPr>
        <w:pStyle w:val="ListParagraph"/>
        <w:jc w:val="center"/>
        <w:rPr>
          <w:b/>
          <w:sz w:val="24"/>
          <w:szCs w:val="24"/>
          <w:u w:val="single"/>
        </w:rPr>
      </w:pPr>
      <w:r>
        <w:rPr>
          <w:b/>
          <w:sz w:val="24"/>
          <w:szCs w:val="24"/>
          <w:u w:val="single"/>
        </w:rPr>
        <w:t>Reflection Worksheet:</w:t>
      </w:r>
    </w:p>
    <w:p w:rsidR="00FC7AE0" w:rsidRDefault="00FC7AE0" w:rsidP="008C5465">
      <w:pPr>
        <w:pStyle w:val="ListParagraph"/>
        <w:jc w:val="center"/>
        <w:rPr>
          <w:sz w:val="24"/>
          <w:szCs w:val="24"/>
        </w:rPr>
      </w:pPr>
      <w:r>
        <w:rPr>
          <w:b/>
          <w:sz w:val="24"/>
          <w:szCs w:val="24"/>
          <w:u w:val="single"/>
        </w:rPr>
        <w:t>WWI Extra Credit Assignment</w:t>
      </w:r>
    </w:p>
    <w:p w:rsidR="00FC7AE0" w:rsidRDefault="00FC7AE0" w:rsidP="00FC7AE0">
      <w:pPr>
        <w:pStyle w:val="ListParagraph"/>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_______________</w:t>
      </w:r>
    </w:p>
    <w:p w:rsidR="00FC7AE0" w:rsidRDefault="00FC7AE0" w:rsidP="00FC7AE0">
      <w:pPr>
        <w:rPr>
          <w:i/>
          <w:sz w:val="24"/>
          <w:szCs w:val="24"/>
        </w:rPr>
      </w:pPr>
      <w:r>
        <w:rPr>
          <w:i/>
          <w:sz w:val="24"/>
          <w:szCs w:val="24"/>
        </w:rPr>
        <w:t>Respond to the following questions about the reading you completed in your chosen subject area. Please respond in paragraph form, using complete sentences.</w:t>
      </w:r>
    </w:p>
    <w:p w:rsidR="00FC7AE0" w:rsidRDefault="00FC7AE0" w:rsidP="009B353A">
      <w:pPr>
        <w:pStyle w:val="ListParagraph"/>
        <w:numPr>
          <w:ilvl w:val="0"/>
          <w:numId w:val="9"/>
        </w:numPr>
        <w:rPr>
          <w:sz w:val="24"/>
          <w:szCs w:val="24"/>
        </w:rPr>
      </w:pPr>
      <w:r>
        <w:rPr>
          <w:sz w:val="24"/>
          <w:szCs w:val="24"/>
        </w:rPr>
        <w:t>Discuss and comment on how the further reading in your chosen subject area enhanced and enriched your knowledge of the WWI historical period, and any unique details you might have learned that sparked your interest in some way.</w:t>
      </w:r>
    </w:p>
    <w:p w:rsidR="009B353A" w:rsidRPr="009B353A" w:rsidRDefault="009B353A" w:rsidP="009B353A">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7AE0" w:rsidRDefault="00FC7AE0" w:rsidP="00FC7AE0">
      <w:pPr>
        <w:pStyle w:val="ListParagraph"/>
        <w:rPr>
          <w:sz w:val="24"/>
          <w:szCs w:val="24"/>
        </w:rPr>
      </w:pPr>
    </w:p>
    <w:p w:rsidR="00FC7AE0" w:rsidRDefault="009B353A" w:rsidP="00FC7AE0">
      <w:pPr>
        <w:pStyle w:val="ListParagraph"/>
        <w:numPr>
          <w:ilvl w:val="0"/>
          <w:numId w:val="9"/>
        </w:numPr>
        <w:rPr>
          <w:sz w:val="24"/>
          <w:szCs w:val="24"/>
        </w:rPr>
      </w:pPr>
      <w:r>
        <w:rPr>
          <w:sz w:val="24"/>
          <w:szCs w:val="24"/>
        </w:rPr>
        <w:t xml:space="preserve">Comment on the </w:t>
      </w:r>
      <w:r w:rsidR="00FC7AE0">
        <w:rPr>
          <w:sz w:val="24"/>
          <w:szCs w:val="24"/>
        </w:rPr>
        <w:t xml:space="preserve">under-coverage of topics like these in traditional </w:t>
      </w:r>
      <w:r>
        <w:rPr>
          <w:sz w:val="24"/>
          <w:szCs w:val="24"/>
        </w:rPr>
        <w:t>h</w:t>
      </w:r>
      <w:r w:rsidR="00FC7AE0">
        <w:rPr>
          <w:sz w:val="24"/>
          <w:szCs w:val="24"/>
        </w:rPr>
        <w:t>istory courses</w:t>
      </w:r>
      <w:r>
        <w:rPr>
          <w:sz w:val="24"/>
          <w:szCs w:val="24"/>
        </w:rPr>
        <w:t xml:space="preserve"> and any effects which might result from their omission or under-emphasis in the history curriculum.</w:t>
      </w:r>
    </w:p>
    <w:p w:rsidR="00FC7AE0" w:rsidRPr="009B353A" w:rsidRDefault="009B353A" w:rsidP="009B353A">
      <w:pPr>
        <w:pStyle w:val="ListParagrap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C7AE0" w:rsidRPr="009B3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1E46"/>
    <w:multiLevelType w:val="hybridMultilevel"/>
    <w:tmpl w:val="93325952"/>
    <w:lvl w:ilvl="0" w:tplc="CF708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291FCF"/>
    <w:multiLevelType w:val="hybridMultilevel"/>
    <w:tmpl w:val="5BA2C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343C7"/>
    <w:multiLevelType w:val="hybridMultilevel"/>
    <w:tmpl w:val="E8DA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87D04"/>
    <w:multiLevelType w:val="hybridMultilevel"/>
    <w:tmpl w:val="4DA04A3E"/>
    <w:lvl w:ilvl="0" w:tplc="F250AC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70879"/>
    <w:multiLevelType w:val="hybridMultilevel"/>
    <w:tmpl w:val="83467542"/>
    <w:lvl w:ilvl="0" w:tplc="5740C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0B1599"/>
    <w:multiLevelType w:val="hybridMultilevel"/>
    <w:tmpl w:val="8558E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00083A"/>
    <w:multiLevelType w:val="hybridMultilevel"/>
    <w:tmpl w:val="0F1E357C"/>
    <w:lvl w:ilvl="0" w:tplc="F0A232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ED7CF3"/>
    <w:multiLevelType w:val="hybridMultilevel"/>
    <w:tmpl w:val="CA0A7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5B3243"/>
    <w:multiLevelType w:val="hybridMultilevel"/>
    <w:tmpl w:val="C11490DC"/>
    <w:lvl w:ilvl="0" w:tplc="D4E4C8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4"/>
  </w:num>
  <w:num w:numId="4">
    <w:abstractNumId w:val="6"/>
  </w:num>
  <w:num w:numId="5">
    <w:abstractNumId w:val="3"/>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FA"/>
    <w:rsid w:val="001314E8"/>
    <w:rsid w:val="00210BD7"/>
    <w:rsid w:val="004060FA"/>
    <w:rsid w:val="00747C7E"/>
    <w:rsid w:val="008C5465"/>
    <w:rsid w:val="008D7A7D"/>
    <w:rsid w:val="009B353A"/>
    <w:rsid w:val="00A06457"/>
    <w:rsid w:val="00D90BB9"/>
    <w:rsid w:val="00E35F62"/>
    <w:rsid w:val="00FC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6E0DD"/>
  <w15:chartTrackingRefBased/>
  <w15:docId w15:val="{F5E11C0F-C249-485F-84EA-D3AC1733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457"/>
    <w:pPr>
      <w:ind w:left="720"/>
      <w:contextualSpacing/>
    </w:pPr>
  </w:style>
  <w:style w:type="character" w:styleId="Hyperlink">
    <w:name w:val="Hyperlink"/>
    <w:basedOn w:val="DefaultParagraphFont"/>
    <w:uiPriority w:val="99"/>
    <w:unhideWhenUsed/>
    <w:rsid w:val="008D7A7D"/>
    <w:rPr>
      <w:color w:val="0563C1" w:themeColor="hyperlink"/>
      <w:u w:val="single"/>
    </w:rPr>
  </w:style>
  <w:style w:type="character" w:styleId="FollowedHyperlink">
    <w:name w:val="FollowedHyperlink"/>
    <w:basedOn w:val="DefaultParagraphFont"/>
    <w:uiPriority w:val="99"/>
    <w:semiHidden/>
    <w:unhideWhenUsed/>
    <w:rsid w:val="00210B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c.galegroup.com/ic/whic/AcademicJournalsDetailsPage/AcademicJournalsDetailsWindow?failOverType=&amp;query=&amp;prodId=UHIC&amp;windowstate=normal&amp;contentModules=&amp;display-query=&amp;mode=view&amp;displayGroupName=Journals&amp;limiter=&amp;currPage=&amp;disableHighlighting=true&amp;displayGroups=&amp;sortBy=&amp;search_within_results=&amp;p=WHIC%3AUHIC&amp;action=e&amp;catId=&amp;activityType=&amp;scanId=&amp;documentId=GALE%7CA181312753&amp;source=Bookmark&amp;u=imgacademy&amp;jsid=887e85f4185580e344ff92e6339d039c" TargetMode="External"/><Relationship Id="rId3" Type="http://schemas.openxmlformats.org/officeDocument/2006/relationships/settings" Target="settings.xml"/><Relationship Id="rId7" Type="http://schemas.openxmlformats.org/officeDocument/2006/relationships/hyperlink" Target="https://net.lib.byu.edu/estu/wwi/comment/Cmrts/Cmrt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c.galegroup.com/ic/uhic/ReferenceDetailsPage/ReferenceDetailsWindow?displayGroupName=Reference&amp;prodId=UHIC&amp;action=e&amp;windowstate=normal&amp;catId=&amp;documentId=GALE%7CCX3427300261&amp;mode=view&amp;userGroupName=k12_histrc&amp;jsid=cd5b13656c1861b9b8c1e61e57c50db3" TargetMode="External"/><Relationship Id="rId5" Type="http://schemas.openxmlformats.org/officeDocument/2006/relationships/hyperlink" Target="https://nzhistory.govt.nz/war/ottoman-empire/enters-the-w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4</cp:revision>
  <dcterms:created xsi:type="dcterms:W3CDTF">2017-01-21T16:19:00Z</dcterms:created>
  <dcterms:modified xsi:type="dcterms:W3CDTF">2017-01-21T17:32:00Z</dcterms:modified>
</cp:coreProperties>
</file>