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Pr="00AE3ECC" w:rsidRDefault="001601F3" w:rsidP="001601F3">
      <w:pPr>
        <w:jc w:val="center"/>
        <w:rPr>
          <w:sz w:val="28"/>
          <w:szCs w:val="28"/>
        </w:rPr>
      </w:pPr>
      <w:r w:rsidRPr="00AE3ECC">
        <w:rPr>
          <w:b/>
          <w:sz w:val="28"/>
          <w:szCs w:val="28"/>
          <w:u w:val="single"/>
        </w:rPr>
        <w:t>Historical Mythbusting #4</w:t>
      </w:r>
    </w:p>
    <w:p w:rsidR="001601F3" w:rsidRDefault="001601F3" w:rsidP="00A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The "Hindrance to Progress" Myth</w:t>
      </w:r>
      <w:r w:rsidRPr="0016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order to ensure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survival and progress of modern American civilization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, 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inevitable that the Native Americans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defeated.</w:t>
      </w:r>
    </w:p>
    <w:p w:rsidR="00AE3ECC" w:rsidRDefault="00AE3ECC" w:rsidP="00A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1601F3" w:rsidRPr="001601F3" w:rsidRDefault="001601F3" w:rsidP="001601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European progress was impeded not because the indigenous peoples were uncivilized and incapable of living harmoniously with the settlers, but because Europeans were unwilling and incapable of accepting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Native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American political, social, economic, and spiritual traditions as civilized.  </w:t>
      </w:r>
    </w:p>
    <w:p w:rsidR="001601F3" w:rsidRPr="001601F3" w:rsidRDefault="001601F3" w:rsidP="001601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Many first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hand accounts describe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indigenous peoples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North continent and of the West Indies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(Caribbean)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as friendly, peaceful, and welcoming.</w:t>
      </w:r>
    </w:p>
    <w:p w:rsidR="001601F3" w:rsidRPr="001601F3" w:rsidRDefault="001601F3" w:rsidP="001601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Juan Rodiquez Cabrillo, when writing about his voyage along the Southern California coast in 1542, observed, "very fine valleys [with] maize and abundant food ... many savannahs and groves" that were "densely populated" 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 "thickly settled" with Natives who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often greeted the Spanish ships in friendship and traded with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em during peaceful ceremonies (potlatches). (Stann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ard, 1992:23.)</w:t>
      </w:r>
    </w:p>
    <w:p w:rsidR="00AE3ECC" w:rsidRDefault="001601F3" w:rsidP="002566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such communities were not comprised of uncivilized savages who threatened European settlement and white progress, why has the myth persisted? Several historians have flatly stated that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the image of native barbarism and savagery serves to rationalize European conquest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7"/>
          <w:szCs w:val="27"/>
        </w:rPr>
        <w:footnoteReference w:id="1"/>
      </w:r>
      <w:r w:rsidR="00AE3ECC">
        <w:rPr>
          <w:rStyle w:val="FootnoteReference"/>
          <w:rFonts w:ascii="Times New Roman" w:eastAsia="Times New Roman" w:hAnsi="Times New Roman" w:cs="Times New Roman"/>
          <w:color w:val="000000"/>
          <w:sz w:val="27"/>
          <w:szCs w:val="27"/>
        </w:rPr>
        <w:footnoteReference w:id="2"/>
      </w:r>
      <w:r w:rsidR="00AE3ECC">
        <w:rPr>
          <w:rStyle w:val="FootnoteReference"/>
          <w:rFonts w:ascii="Times New Roman" w:eastAsia="Times New Roman" w:hAnsi="Times New Roman" w:cs="Times New Roman"/>
          <w:color w:val="000000"/>
          <w:sz w:val="27"/>
          <w:szCs w:val="27"/>
        </w:rPr>
        <w:footnoteReference w:id="3"/>
      </w:r>
      <w:r w:rsidR="00AE3E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E3ECC" w:rsidRDefault="00AE3ECC" w:rsidP="00AE3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01F3" w:rsidRPr="001601F3" w:rsidRDefault="001601F3" w:rsidP="00AE3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What, then, were the obstacles that got in the way of European acceptance of the indigenous peoples??</w:t>
      </w:r>
      <w:bookmarkStart w:id="0" w:name="_GoBack"/>
      <w:bookmarkEnd w:id="0"/>
    </w:p>
    <w:p w:rsidR="001601F3" w:rsidRPr="001601F3" w:rsidRDefault="001601F3" w:rsidP="001601F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Native American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s were not Christians nor did they have any visible forms of worshipping God.</w:t>
      </w:r>
    </w:p>
    <w:p w:rsidR="001601F3" w:rsidRPr="001601F3" w:rsidRDefault="001601F3" w:rsidP="001601F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made no effort to subdue the land - to make it profitable.</w:t>
      </w:r>
    </w:p>
    <w:p w:rsidR="001601F3" w:rsidRPr="001601F3" w:rsidRDefault="001601F3" w:rsidP="001601F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no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concept or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understanding of private property.</w:t>
      </w:r>
    </w:p>
    <w:p w:rsidR="001601F3" w:rsidRPr="001601F3" w:rsidRDefault="001601F3" w:rsidP="001601F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They were not willing to be ignored or evicted from their traditional lands</w:t>
      </w:r>
    </w:p>
    <w:p w:rsidR="001601F3" w:rsidRPr="001601F3" w:rsidRDefault="001601F3" w:rsidP="001601F3">
      <w:pPr>
        <w:jc w:val="center"/>
        <w:rPr>
          <w:sz w:val="24"/>
          <w:szCs w:val="24"/>
        </w:rPr>
      </w:pPr>
    </w:p>
    <w:sectPr w:rsidR="001601F3" w:rsidRPr="001601F3" w:rsidSect="00AC2461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6A" w:rsidRDefault="00E3396A" w:rsidP="001601F3">
      <w:pPr>
        <w:spacing w:after="0" w:line="240" w:lineRule="auto"/>
      </w:pPr>
      <w:r>
        <w:separator/>
      </w:r>
    </w:p>
  </w:endnote>
  <w:endnote w:type="continuationSeparator" w:id="0">
    <w:p w:rsidR="00E3396A" w:rsidRDefault="00E3396A" w:rsidP="001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6A" w:rsidRDefault="00E3396A" w:rsidP="001601F3">
      <w:pPr>
        <w:spacing w:after="0" w:line="240" w:lineRule="auto"/>
      </w:pPr>
      <w:r>
        <w:separator/>
      </w:r>
    </w:p>
  </w:footnote>
  <w:footnote w:type="continuationSeparator" w:id="0">
    <w:p w:rsidR="00E3396A" w:rsidRDefault="00E3396A" w:rsidP="001601F3">
      <w:pPr>
        <w:spacing w:after="0" w:line="240" w:lineRule="auto"/>
      </w:pPr>
      <w:r>
        <w:continuationSeparator/>
      </w:r>
    </w:p>
  </w:footnote>
  <w:footnote w:id="1">
    <w:p w:rsidR="001601F3" w:rsidRPr="001601F3" w:rsidRDefault="001601F3" w:rsidP="00A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Style w:val="FootnoteReference"/>
        </w:rPr>
        <w:footnoteRef/>
      </w:r>
      <w:r>
        <w:t xml:space="preserve">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Francis Jennings, </w:t>
      </w:r>
      <w:r w:rsidRPr="00160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Invasion of America: Indians, Colonialism, and the Cost of Conquest. 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Chapel Hill: Un</w:t>
      </w:r>
      <w:r w:rsidR="00AE3ECC">
        <w:rPr>
          <w:rFonts w:ascii="Times New Roman" w:eastAsia="Times New Roman" w:hAnsi="Times New Roman" w:cs="Times New Roman"/>
          <w:color w:val="000000"/>
          <w:sz w:val="27"/>
          <w:szCs w:val="27"/>
        </w:rPr>
        <w:t>iv. of No. Carolina Press, 1975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601F3" w:rsidRDefault="001601F3">
      <w:pPr>
        <w:pStyle w:val="FootnoteText"/>
      </w:pPr>
    </w:p>
  </w:footnote>
  <w:footnote w:id="2">
    <w:p w:rsidR="00AE3ECC" w:rsidRPr="001601F3" w:rsidRDefault="00AE3ECC" w:rsidP="00A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Style w:val="FootnoteReference"/>
        </w:rPr>
        <w:footnoteRef/>
      </w:r>
      <w:r>
        <w:t xml:space="preserve">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Robert F. Berkhofer, Jr., </w:t>
      </w:r>
      <w:r w:rsidRPr="00160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White Man's Indian: Images of the American Indian from Columbus to the Present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NY: Alfred A. Knopf, 1978</w:t>
      </w:r>
    </w:p>
    <w:p w:rsidR="00AE3ECC" w:rsidRDefault="00AE3ECC">
      <w:pPr>
        <w:pStyle w:val="FootnoteText"/>
      </w:pPr>
    </w:p>
  </w:footnote>
  <w:footnote w:id="3">
    <w:p w:rsidR="00AE3ECC" w:rsidRDefault="00AE3E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01F3">
        <w:rPr>
          <w:rFonts w:ascii="Times New Roman" w:eastAsia="Times New Roman" w:hAnsi="Times New Roman" w:cs="Times New Roman"/>
          <w:color w:val="000000"/>
          <w:sz w:val="27"/>
          <w:szCs w:val="27"/>
        </w:rPr>
        <w:t>David Stannard, </w:t>
      </w:r>
      <w:r w:rsidRPr="00160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American Holocaust.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NY: Oxford Univ. Press, 1992.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7CB"/>
    <w:multiLevelType w:val="multilevel"/>
    <w:tmpl w:val="8AC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1F3"/>
    <w:rsid w:val="001601F3"/>
    <w:rsid w:val="003045C8"/>
    <w:rsid w:val="00401329"/>
    <w:rsid w:val="00613F68"/>
    <w:rsid w:val="00AC2461"/>
    <w:rsid w:val="00AE3ECC"/>
    <w:rsid w:val="00E3396A"/>
    <w:rsid w:val="00E35F62"/>
  </w:rsids>
  <m:mathPr>
    <m:mathFont m:val="A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0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1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1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963DACC-F018-AB4B-9F22-612945D1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2017-08-17T22:56:00Z</dcterms:created>
  <dcterms:modified xsi:type="dcterms:W3CDTF">2017-08-17T22:56:00Z</dcterms:modified>
</cp:coreProperties>
</file>