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FC" w:rsidRPr="00CD57FC" w:rsidRDefault="00CD57FC">
      <w:pPr>
        <w:rPr>
          <w:b/>
        </w:rPr>
      </w:pPr>
      <w:r w:rsidRPr="00CD57FC">
        <w:rPr>
          <w:b/>
        </w:rPr>
        <w:t xml:space="preserve">William Lloyd Garrison, “On the Constitution and the Union” </w:t>
      </w:r>
      <w:r>
        <w:rPr>
          <w:b/>
          <w:i/>
        </w:rPr>
        <w:t xml:space="preserve">From “The Liberator” </w:t>
      </w:r>
      <w:r w:rsidRPr="00CD57FC">
        <w:rPr>
          <w:b/>
        </w:rPr>
        <w:t xml:space="preserve">(December 29, 1832) </w:t>
      </w:r>
    </w:p>
    <w:p w:rsidR="00C766D1" w:rsidRDefault="00CD57FC">
      <w:r>
        <w:t>There is much declamation</w:t>
      </w:r>
      <w:r w:rsidR="00C766D1">
        <w:t xml:space="preserve"> (protest, condemnation)</w:t>
      </w:r>
      <w:r>
        <w:t xml:space="preserve"> about the sacredness of the </w:t>
      </w:r>
      <w:proofErr w:type="gramStart"/>
      <w:r>
        <w:t>compact which was formed between the free</w:t>
      </w:r>
      <w:proofErr w:type="gramEnd"/>
      <w:r>
        <w:t xml:space="preserve"> and slave states, on the adoption of the Constitution. A sacred compact, forsooth</w:t>
      </w:r>
      <w:r w:rsidR="00C766D1">
        <w:t xml:space="preserve"> (indeed)</w:t>
      </w:r>
      <w:r>
        <w:t>! We pronounce it the most bloody and heaven-daring arrangement ever made by men for the continuance and protection of a system of the most atrocious villa</w:t>
      </w:r>
      <w:r w:rsidR="00C766D1">
        <w:t xml:space="preserve">iny </w:t>
      </w:r>
      <w:r>
        <w:t>ever exhibited on earth. Yes—we recognize the compact, but with feelings of shame and indignation; and it will be held in everlasting infamy by the friends of justice and humanity throughout the world. It was a compact formed at the sacrifice of the bod</w:t>
      </w:r>
      <w:r w:rsidR="0093248F">
        <w:t>ies and souls of millions of one</w:t>
      </w:r>
      <w:r>
        <w:t xml:space="preserve"> race, for the sake of achieving a political object—an unblushing and monstrous coalition to do evil that good might come. Such a compact was, in the nature of things</w:t>
      </w:r>
      <w:r w:rsidR="00C766D1">
        <w:t>,</w:t>
      </w:r>
      <w:r>
        <w:t xml:space="preserve"> and according to the law of God, null and void from the beginning. No body of men ever had the right to guarantee the holding of human beings in bondage. Who or what were the framers of our government, that they </w:t>
      </w:r>
      <w:r w:rsidR="00C766D1">
        <w:t>should dare confirm and authoriz</w:t>
      </w:r>
      <w:r>
        <w:t xml:space="preserve">e such a flagrant robbery of the inalienable rights of man-such a glaring violation of all the precepts and injunctions of the gospel-such a savage war upon a sixth part of our whole population? —They were men, like </w:t>
      </w:r>
      <w:proofErr w:type="gramStart"/>
      <w:r>
        <w:t>ourselves</w:t>
      </w:r>
      <w:proofErr w:type="gramEnd"/>
      <w:r>
        <w:t xml:space="preserve">—as fallible, as sinful, as weak, as ourselves. By the infamous </w:t>
      </w:r>
      <w:proofErr w:type="gramStart"/>
      <w:r>
        <w:t>bargain which</w:t>
      </w:r>
      <w:proofErr w:type="gramEnd"/>
      <w:r>
        <w:t xml:space="preserve"> they made between themselves, they virtually dethroned the Most High God, and trampled beneath their feet their own solemn and heaven-attested Declaration, that all men are created equal, and endowed by their Creator with certain inalienable rights — among which are life, liberty, and the pursuit of happiness. They had no lawful power to bind themselves, or their posterity, for one hour-for one moment — by such an unholy alliance. It was not valid then—it is not valid now. Still they persisted in maintaining it — and still do their successors, the people of Massachusetts, of New-England, and of the twelve free States, persist in mai</w:t>
      </w:r>
      <w:r w:rsidR="0093248F">
        <w:t>ntaining it. A sacred compact! A</w:t>
      </w:r>
      <w:r>
        <w:t xml:space="preserve"> sacred compact! What, then, is wicked and ignominious? </w:t>
      </w:r>
    </w:p>
    <w:p w:rsidR="00C766D1" w:rsidRDefault="0093248F">
      <w:r>
        <w:t xml:space="preserve">People of New </w:t>
      </w:r>
      <w:r w:rsidR="00CD57FC">
        <w:t>En</w:t>
      </w:r>
      <w:r>
        <w:t>gland</w:t>
      </w:r>
      <w:r w:rsidR="00C766D1">
        <w:t xml:space="preserve"> and of the free States! I</w:t>
      </w:r>
      <w:r w:rsidR="00CD57FC">
        <w:t xml:space="preserve">s it true that slavery is no concern of yours? Have you no right even to protest against it, or to seek its removal? Are you not the main pillars of its support? How long do you mean to be answerable to God and the world, for spilling the blood of the poor innocents? Be not afraid to look the monster SLAVERY boldly in the face. He is your implacable foe— the </w:t>
      </w:r>
      <w:proofErr w:type="spellStart"/>
      <w:r w:rsidR="00CD57FC">
        <w:t>vampyre</w:t>
      </w:r>
      <w:proofErr w:type="spellEnd"/>
      <w:r w:rsidR="00CD57FC">
        <w:t xml:space="preserve"> who is sucking your life-blood—the ravager of a large portion of your country, and the enemy of God and man. Never hope to be a united, or happy, or pr</w:t>
      </w:r>
      <w:r w:rsidR="00C766D1">
        <w:t>osperous people while he exists</w:t>
      </w:r>
      <w:r w:rsidR="00CD57FC">
        <w:t xml:space="preserve">. </w:t>
      </w:r>
    </w:p>
    <w:p w:rsidR="00C766D1" w:rsidRDefault="00CD57FC">
      <w:r>
        <w:t xml:space="preserve">Awake to </w:t>
      </w:r>
      <w:r w:rsidR="00C766D1">
        <w:t>your danger! T</w:t>
      </w:r>
      <w:r>
        <w:t xml:space="preserve">he struggle is a mighty one—it cannot be avoided—it should not be, if it could. It is said that if you agitate this question, you will divide the Union. Believe it not; but should disunion follow, the fault will not be yours. You must perform your duty, faithfully, fearlessly and promptly, and leave the consequences to God: that duty clearly is, to cease from giving countenance and protection to southern kidnappers. Let them separate, if they can muster courage enough—and the liberation of their slaves is certain. </w:t>
      </w:r>
    </w:p>
    <w:p w:rsidR="00E35F62" w:rsidRDefault="00CD57FC">
      <w:r>
        <w:t>Let the pillars thereof fall—let the superstructure crumble into dust—if it must be upheld by robbery and oppression.</w:t>
      </w:r>
    </w:p>
    <w:p w:rsidR="00630E00" w:rsidRDefault="00630E00"/>
    <w:p w:rsidR="00630E00" w:rsidRDefault="00630E00"/>
    <w:p w:rsidR="00630E00" w:rsidRDefault="00630E00"/>
    <w:p w:rsidR="00943E41" w:rsidRPr="00943E41" w:rsidRDefault="00943E41">
      <w:pPr>
        <w:rPr>
          <w:b/>
          <w:color w:val="330000"/>
          <w:sz w:val="27"/>
          <w:szCs w:val="27"/>
          <w:shd w:val="clear" w:color="auto" w:fill="FFFFFF"/>
        </w:rPr>
      </w:pPr>
      <w:r w:rsidRPr="00943E41">
        <w:rPr>
          <w:b/>
          <w:color w:val="330000"/>
          <w:sz w:val="27"/>
          <w:szCs w:val="27"/>
          <w:shd w:val="clear" w:color="auto" w:fill="FFFFFF"/>
        </w:rPr>
        <w:t>“The Meaning of July Fourth for t</w:t>
      </w:r>
      <w:bookmarkStart w:id="0" w:name="_GoBack"/>
      <w:bookmarkEnd w:id="0"/>
      <w:r w:rsidRPr="00943E41">
        <w:rPr>
          <w:b/>
          <w:color w:val="330000"/>
          <w:sz w:val="27"/>
          <w:szCs w:val="27"/>
          <w:shd w:val="clear" w:color="auto" w:fill="FFFFFF"/>
        </w:rPr>
        <w:t xml:space="preserve">he Negro” </w:t>
      </w:r>
      <w:r w:rsidRPr="00943E41">
        <w:rPr>
          <w:b/>
          <w:i/>
          <w:color w:val="330000"/>
          <w:sz w:val="27"/>
          <w:szCs w:val="27"/>
          <w:shd w:val="clear" w:color="auto" w:fill="FFFFFF"/>
        </w:rPr>
        <w:t xml:space="preserve">Frederick </w:t>
      </w:r>
      <w:r w:rsidRPr="00943E41">
        <w:rPr>
          <w:b/>
          <w:color w:val="330000"/>
          <w:sz w:val="27"/>
          <w:szCs w:val="27"/>
          <w:shd w:val="clear" w:color="auto" w:fill="FFFFFF"/>
        </w:rPr>
        <w:t>Douglas</w:t>
      </w:r>
    </w:p>
    <w:p w:rsidR="00630E00" w:rsidRDefault="00630E00">
      <w:pPr>
        <w:rPr>
          <w:color w:val="330000"/>
          <w:sz w:val="27"/>
          <w:szCs w:val="27"/>
          <w:shd w:val="clear" w:color="auto" w:fill="FFFFFF"/>
        </w:rPr>
      </w:pPr>
      <w:r w:rsidRPr="00943E41">
        <w:rPr>
          <w:color w:val="330000"/>
          <w:sz w:val="27"/>
          <w:szCs w:val="27"/>
          <w:shd w:val="clear" w:color="auto" w:fill="FFFFFF"/>
        </w:rPr>
        <w:t>What</w:t>
      </w:r>
      <w:r>
        <w:rPr>
          <w:color w:val="330000"/>
          <w:sz w:val="27"/>
          <w:szCs w:val="27"/>
          <w:shd w:val="clear" w:color="auto" w:fill="FFFFFF"/>
        </w:rPr>
        <w:t xml:space="preserve"> point in the anti-slavery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 same crimes will subject a white man to the like punishment. What is this but the acknowledgment that the slave is a moral, intellectual, and responsible being? The manhood of the slave is conceded. It is admitted in the fact that Southern statute books are covered with enactments forbidding, under severe fines and penalties, the teaching of the slave to read or to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then will I argue with you that the slave is a man! </w:t>
      </w:r>
      <w:r>
        <w:rPr>
          <w:color w:val="330000"/>
          <w:sz w:val="27"/>
          <w:szCs w:val="27"/>
        </w:rPr>
        <w:br/>
      </w:r>
      <w:r>
        <w:rPr>
          <w:color w:val="330000"/>
          <w:sz w:val="27"/>
          <w:szCs w:val="27"/>
        </w:rPr>
        <w:br/>
      </w:r>
      <w:r>
        <w:rPr>
          <w:color w:val="330000"/>
          <w:sz w:val="27"/>
          <w:szCs w:val="27"/>
          <w:shd w:val="clear" w:color="auto" w:fill="FFFFFF"/>
        </w:rPr>
        <w:t xml:space="preserve">For the present, it is enough to affirm the equal manhood of the Negro race. Is it not astonishing that, while we are </w:t>
      </w:r>
      <w:proofErr w:type="spellStart"/>
      <w:r>
        <w:rPr>
          <w:color w:val="330000"/>
          <w:sz w:val="27"/>
          <w:szCs w:val="27"/>
          <w:shd w:val="clear" w:color="auto" w:fill="FFFFFF"/>
        </w:rPr>
        <w:t>ploughing</w:t>
      </w:r>
      <w:proofErr w:type="spellEnd"/>
      <w:r>
        <w:rPr>
          <w:color w:val="330000"/>
          <w:sz w:val="27"/>
          <w:szCs w:val="27"/>
          <w:shd w:val="clear" w:color="auto" w:fill="FFFFFF"/>
        </w:rPr>
        <w:t>, planting, and reaping, using all kinds of mechanical tools, erecting houses, constructing bridges, building ships, working in metals of brass, iron, copper, silver and gold; that, while we are reading, writing and ciphering, acting as clerks, merchants and secretaries, having among us lawyers, doctors, ministers, poets, authors, editors, orators and 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 </w:t>
      </w:r>
    </w:p>
    <w:p w:rsidR="00943E41" w:rsidRDefault="00943E41">
      <w:pPr>
        <w:rPr>
          <w:color w:val="330000"/>
          <w:sz w:val="27"/>
          <w:szCs w:val="27"/>
          <w:shd w:val="clear" w:color="auto" w:fill="FFFFFF"/>
        </w:rPr>
      </w:pPr>
      <w:r>
        <w:rPr>
          <w:color w:val="330000"/>
          <w:sz w:val="27"/>
          <w:szCs w:val="27"/>
          <w:shd w:val="clear" w:color="auto" w:fill="FFFFFF"/>
        </w:rPr>
        <w:t>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 of tyrants, brass fronted impudence; your shouts of liberty and equality, hollow mockery; your prayers and hymns, your sermons and thanksgivings, with all your religious parade and solemnity, are, to Him, mere bombast, fraud, deception, impiety, and hypocrisy -- a thin veil to cover up crimes which would disgrace a nation of savages. There is not a nation on the earth guilty of practices more shocking and bloody than are the people of the United States, at this very hour. </w:t>
      </w:r>
    </w:p>
    <w:p w:rsidR="00943E41" w:rsidRDefault="00943E41">
      <w:r>
        <w:rPr>
          <w:rFonts w:ascii="Helvetica" w:hAnsi="Helvetica" w:cs="Helvetica"/>
          <w:i/>
          <w:iCs/>
          <w:color w:val="330000"/>
          <w:shd w:val="clear" w:color="auto" w:fill="FFFFFF"/>
        </w:rPr>
        <w:t>The Life and Writings of Frederick Douglass</w:t>
      </w:r>
      <w:r>
        <w:rPr>
          <w:rFonts w:ascii="Helvetica" w:hAnsi="Helvetica" w:cs="Helvetica"/>
          <w:color w:val="330000"/>
          <w:shd w:val="clear" w:color="auto" w:fill="FFFFFF"/>
        </w:rPr>
        <w:t>, Volume II</w:t>
      </w:r>
      <w:r>
        <w:rPr>
          <w:rFonts w:ascii="Helvetica" w:hAnsi="Helvetica" w:cs="Helvetica"/>
          <w:color w:val="330000"/>
        </w:rPr>
        <w:br/>
      </w:r>
      <w:r>
        <w:rPr>
          <w:rFonts w:ascii="Helvetica" w:hAnsi="Helvetica" w:cs="Helvetica"/>
          <w:color w:val="330000"/>
          <w:shd w:val="clear" w:color="auto" w:fill="FFFFFF"/>
        </w:rPr>
        <w:t>Pre-Civil War Decade 1850-1860</w:t>
      </w:r>
      <w:r>
        <w:rPr>
          <w:rFonts w:ascii="Helvetica" w:hAnsi="Helvetica" w:cs="Helvetica"/>
          <w:color w:val="330000"/>
        </w:rPr>
        <w:br/>
      </w:r>
      <w:r>
        <w:rPr>
          <w:rFonts w:ascii="Helvetica" w:hAnsi="Helvetica" w:cs="Helvetica"/>
          <w:color w:val="330000"/>
          <w:shd w:val="clear" w:color="auto" w:fill="FFFFFF"/>
        </w:rPr>
        <w:t xml:space="preserve">Philip S. </w:t>
      </w:r>
      <w:proofErr w:type="spellStart"/>
      <w:r>
        <w:rPr>
          <w:rFonts w:ascii="Helvetica" w:hAnsi="Helvetica" w:cs="Helvetica"/>
          <w:color w:val="330000"/>
          <w:shd w:val="clear" w:color="auto" w:fill="FFFFFF"/>
        </w:rPr>
        <w:t>Foner</w:t>
      </w:r>
      <w:proofErr w:type="spellEnd"/>
      <w:r>
        <w:rPr>
          <w:rFonts w:ascii="Helvetica" w:hAnsi="Helvetica" w:cs="Helvetica"/>
          <w:color w:val="330000"/>
        </w:rPr>
        <w:br/>
      </w:r>
      <w:r>
        <w:rPr>
          <w:rFonts w:ascii="Helvetica" w:hAnsi="Helvetica" w:cs="Helvetica"/>
          <w:color w:val="330000"/>
          <w:shd w:val="clear" w:color="auto" w:fill="FFFFFF"/>
        </w:rPr>
        <w:t>International Publishers Co., Inc., New York, 1950</w:t>
      </w:r>
    </w:p>
    <w:sectPr w:rsidR="00943E41" w:rsidSect="005E669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D57FC"/>
    <w:rsid w:val="00280486"/>
    <w:rsid w:val="00401329"/>
    <w:rsid w:val="005E6694"/>
    <w:rsid w:val="00613F68"/>
    <w:rsid w:val="00630E00"/>
    <w:rsid w:val="0093248F"/>
    <w:rsid w:val="00943E41"/>
    <w:rsid w:val="00A2036D"/>
    <w:rsid w:val="00C766D1"/>
    <w:rsid w:val="00CD57FC"/>
    <w:rsid w:val="00E35F62"/>
  </w:rsids>
  <m:mathPr>
    <m:mathFont m:val="A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987</Words>
  <Characters>5629</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4</cp:revision>
  <dcterms:created xsi:type="dcterms:W3CDTF">2017-09-18T22:03:00Z</dcterms:created>
  <dcterms:modified xsi:type="dcterms:W3CDTF">2018-08-09T19:08:00Z</dcterms:modified>
</cp:coreProperties>
</file>