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72" w:rsidRDefault="00355872" w:rsidP="00355872">
      <w:pPr>
        <w:jc w:val="center"/>
        <w:rPr>
          <w:b/>
          <w:u w:val="single"/>
        </w:rPr>
      </w:pPr>
      <w:r>
        <w:rPr>
          <w:b/>
          <w:u w:val="single"/>
        </w:rPr>
        <w:t>America in WWI – Part 2</w:t>
      </w:r>
    </w:p>
    <w:p w:rsidR="00355872" w:rsidRPr="00355872" w:rsidRDefault="00355872" w:rsidP="00355872">
      <w:pPr>
        <w:jc w:val="center"/>
        <w:rPr>
          <w:b/>
          <w:u w:val="single"/>
        </w:rPr>
      </w:pPr>
      <w:r>
        <w:rPr>
          <w:b/>
          <w:u w:val="single"/>
        </w:rPr>
        <w:t>“Crash Course U.S. History #30”</w:t>
      </w:r>
    </w:p>
    <w:p w:rsidR="00C36678" w:rsidRDefault="002C77E9" w:rsidP="00C36678">
      <w:pPr>
        <w:jc w:val="center"/>
        <w:rPr>
          <w:rFonts w:ascii="Arial" w:hAnsi="Arial" w:cs="Arial"/>
          <w:color w:val="3E3E3E"/>
          <w:shd w:val="clear" w:color="auto" w:fill="FFFFFF"/>
        </w:rPr>
      </w:pPr>
      <w:hyperlink r:id="rId4" w:history="1">
        <w:r w:rsidR="00C36678" w:rsidRPr="00AB069A">
          <w:rPr>
            <w:rStyle w:val="Hyperlink"/>
            <w:rFonts w:ascii="Arial" w:hAnsi="Arial" w:cs="Arial"/>
            <w:shd w:val="clear" w:color="auto" w:fill="FFFFFF"/>
          </w:rPr>
          <w:t>https://www.youtube.com/watch?v=y59wErqg4Xg</w:t>
        </w:r>
      </w:hyperlink>
    </w:p>
    <w:p w:rsidR="00355872" w:rsidRDefault="00DC1587" w:rsidP="00C36678">
      <w:pPr>
        <w:jc w:val="center"/>
      </w:pPr>
      <w:r>
        <w:t>7:11 – 13:39</w:t>
      </w:r>
      <w:bookmarkStart w:id="0" w:name="_GoBack"/>
      <w:bookmarkEnd w:id="0"/>
    </w:p>
    <w:p w:rsidR="00E35F62" w:rsidRDefault="006432BF">
      <w:r>
        <w:t>In what ways did the United States attempt to influence its citizen’s thoughts and actions during WWI? (Give three examples)</w:t>
      </w:r>
    </w:p>
    <w:p w:rsidR="00355872" w:rsidRDefault="00355872"/>
    <w:p w:rsidR="006432BF" w:rsidRDefault="006432BF"/>
    <w:p w:rsidR="006432BF" w:rsidRDefault="006432BF">
      <w:r>
        <w:t>In yesterday’s class, you might have gotten the impression that it was the War Department that came along and fixed all the labor-related problems with reforms, and that labo</w:t>
      </w:r>
      <w:r w:rsidR="00355872">
        <w:t>r and union organizers played a passive</w:t>
      </w:r>
      <w:r>
        <w:t xml:space="preserve"> role</w:t>
      </w:r>
      <w:r w:rsidR="00355872">
        <w:t>, or no role at all</w:t>
      </w:r>
      <w:r>
        <w:t xml:space="preserve"> </w:t>
      </w:r>
      <w:r w:rsidR="00355872">
        <w:t>in the improvement of working conditions during and after WWI. What evidence does John Green give to deny this impression?</w:t>
      </w:r>
    </w:p>
    <w:p w:rsidR="00355872" w:rsidRDefault="00355872"/>
    <w:p w:rsidR="006432BF" w:rsidRDefault="006432BF"/>
    <w:p w:rsidR="006432BF" w:rsidRDefault="006432BF">
      <w:r>
        <w:t>What idea are American history students commonly taught about women’s suffrage and WWI? How does John Green refute this?</w:t>
      </w:r>
    </w:p>
    <w:p w:rsidR="00355872" w:rsidRDefault="00355872"/>
    <w:p w:rsidR="00355872" w:rsidRDefault="00355872"/>
    <w:p w:rsidR="00355872" w:rsidRDefault="00355872">
      <w:r>
        <w:t>What was America’s ultimate stance on the League of Nations, and what was their reasoning?</w:t>
      </w:r>
    </w:p>
    <w:p w:rsidR="00355872" w:rsidRDefault="00355872"/>
    <w:p w:rsidR="00355872" w:rsidRDefault="00355872"/>
    <w:p w:rsidR="00355872" w:rsidRDefault="00355872"/>
    <w:p w:rsidR="006432BF" w:rsidRDefault="006432BF"/>
    <w:p w:rsidR="006432BF" w:rsidRDefault="006432BF"/>
    <w:p w:rsidR="006432BF" w:rsidRDefault="006432BF"/>
    <w:p w:rsidR="006432BF" w:rsidRDefault="006432BF"/>
    <w:p w:rsidR="006432BF" w:rsidRDefault="006432BF"/>
    <w:sectPr w:rsidR="006432BF" w:rsidSect="002C77E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432BF"/>
    <w:rsid w:val="00061BF3"/>
    <w:rsid w:val="002C77E9"/>
    <w:rsid w:val="00355872"/>
    <w:rsid w:val="006432BF"/>
    <w:rsid w:val="00C36678"/>
    <w:rsid w:val="00DC1587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366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6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y59wErqg4X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2017-12-05T22:43:00Z</dcterms:created>
  <dcterms:modified xsi:type="dcterms:W3CDTF">2017-12-05T22:43:00Z</dcterms:modified>
</cp:coreProperties>
</file>